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ADF" w:rsidRPr="00E07ADF" w:rsidRDefault="00E07ADF" w:rsidP="00E07ADF">
      <w:pPr>
        <w:jc w:val="both"/>
        <w:rPr>
          <w:rFonts w:ascii="Georgia" w:hAnsi="Georgia" w:cs="Arial"/>
          <w:b/>
          <w:sz w:val="32"/>
          <w:szCs w:val="28"/>
        </w:rPr>
      </w:pPr>
      <w:r w:rsidRPr="00E07ADF">
        <w:rPr>
          <w:rFonts w:ascii="Georgia" w:hAnsi="Georgia" w:cs="Arial"/>
          <w:b/>
          <w:sz w:val="32"/>
          <w:szCs w:val="28"/>
        </w:rPr>
        <w:t>SUIT TO COMPEL A REFUND BY A PERSON TO WHOM AN EXECUTOR OR ADMINISTRATOR HAS PAID A LEGACY ETC</w:t>
      </w:r>
    </w:p>
    <w:p w:rsidR="00E07ADF" w:rsidRPr="00E07ADF" w:rsidRDefault="00E07ADF" w:rsidP="00E07ADF">
      <w:pPr>
        <w:jc w:val="both"/>
        <w:rPr>
          <w:rFonts w:ascii="Arial" w:hAnsi="Arial" w:cs="Arial"/>
          <w:sz w:val="28"/>
          <w:szCs w:val="28"/>
        </w:rPr>
      </w:pPr>
      <w:r w:rsidRPr="00E07ADF">
        <w:rPr>
          <w:rFonts w:ascii="Arial" w:hAnsi="Arial" w:cs="Arial"/>
          <w:sz w:val="28"/>
          <w:szCs w:val="28"/>
        </w:rPr>
        <w:t>Nature of grievance:</w:t>
      </w:r>
    </w:p>
    <w:p w:rsidR="00E07ADF" w:rsidRPr="00E07ADF" w:rsidRDefault="00E07ADF" w:rsidP="00E07ADF">
      <w:pPr>
        <w:jc w:val="both"/>
        <w:rPr>
          <w:rFonts w:ascii="Arial" w:hAnsi="Arial" w:cs="Arial"/>
          <w:sz w:val="28"/>
          <w:szCs w:val="28"/>
        </w:rPr>
      </w:pPr>
      <w:r w:rsidRPr="00E07ADF">
        <w:rPr>
          <w:rFonts w:ascii="Arial" w:hAnsi="Arial" w:cs="Arial"/>
          <w:b/>
          <w:sz w:val="28"/>
          <w:szCs w:val="28"/>
        </w:rPr>
        <w:t>Suit under the Indian Succession Act,1925 (39 of 1925), sections 360 or Sec. 361</w:t>
      </w:r>
      <w:r w:rsidRPr="00E07ADF">
        <w:rPr>
          <w:rFonts w:ascii="Arial" w:hAnsi="Arial" w:cs="Arial"/>
          <w:sz w:val="28"/>
          <w:szCs w:val="28"/>
        </w:rPr>
        <w:t>, to compel a refund by a person to whom an executor or administrator has paid a legacy or distributed assets: For the recovery of money by creditors and other claimants, against the estate of the deceased person – A Suit may be filed under the Indian Succession Act,1925, section 360 of Sec. 361, to compel a refund by a person to whom an executor or administrator has paid a legacy or distributed assets, within three years, from the date of the payment or distribution of assets, under Article 46 of the Indian Limitation Act, 1963.</w:t>
      </w:r>
    </w:p>
    <w:p w:rsidR="00E07ADF" w:rsidRPr="00E07ADF" w:rsidRDefault="00E07ADF" w:rsidP="00E07ADF">
      <w:pPr>
        <w:jc w:val="both"/>
        <w:rPr>
          <w:rFonts w:ascii="Arial" w:hAnsi="Arial" w:cs="Arial"/>
          <w:sz w:val="28"/>
          <w:szCs w:val="28"/>
        </w:rPr>
      </w:pPr>
      <w:r w:rsidRPr="00E07ADF">
        <w:rPr>
          <w:rFonts w:ascii="Arial" w:hAnsi="Arial" w:cs="Arial"/>
          <w:sz w:val="28"/>
          <w:szCs w:val="28"/>
        </w:rPr>
        <w:t>Reliefs prayed:</w:t>
      </w:r>
    </w:p>
    <w:p w:rsidR="00E07ADF" w:rsidRPr="00E07ADF" w:rsidRDefault="00E07ADF" w:rsidP="00E07ADF">
      <w:pPr>
        <w:jc w:val="both"/>
        <w:rPr>
          <w:rFonts w:ascii="Arial" w:hAnsi="Arial" w:cs="Arial"/>
          <w:sz w:val="28"/>
          <w:szCs w:val="28"/>
        </w:rPr>
      </w:pPr>
      <w:r w:rsidRPr="00E07ADF">
        <w:rPr>
          <w:rFonts w:ascii="Arial" w:hAnsi="Arial" w:cs="Arial"/>
          <w:sz w:val="28"/>
          <w:szCs w:val="28"/>
        </w:rPr>
        <w:t>(As may be appropriate and applicable to the facts of one’s case)</w:t>
      </w:r>
    </w:p>
    <w:p w:rsidR="00E07ADF" w:rsidRPr="00E07ADF" w:rsidRDefault="00E07ADF" w:rsidP="00E07ADF">
      <w:pPr>
        <w:jc w:val="both"/>
        <w:rPr>
          <w:rFonts w:ascii="Arial" w:hAnsi="Arial" w:cs="Arial"/>
          <w:sz w:val="28"/>
          <w:szCs w:val="28"/>
        </w:rPr>
      </w:pPr>
      <w:r w:rsidRPr="00E07ADF">
        <w:rPr>
          <w:rFonts w:ascii="Arial" w:hAnsi="Arial" w:cs="Arial"/>
          <w:sz w:val="28"/>
          <w:szCs w:val="28"/>
        </w:rPr>
        <w:t xml:space="preserve">a)     That the Defendant be ordered and decreed to refund </w:t>
      </w:r>
      <w:proofErr w:type="spellStart"/>
      <w:proofErr w:type="gramStart"/>
      <w:r w:rsidRPr="00E07ADF">
        <w:rPr>
          <w:rFonts w:ascii="Arial" w:hAnsi="Arial" w:cs="Arial"/>
          <w:sz w:val="28"/>
          <w:szCs w:val="28"/>
        </w:rPr>
        <w:t>Rs</w:t>
      </w:r>
      <w:proofErr w:type="spellEnd"/>
      <w:r w:rsidRPr="00E07ADF">
        <w:rPr>
          <w:rFonts w:ascii="Arial" w:hAnsi="Arial" w:cs="Arial"/>
          <w:sz w:val="28"/>
          <w:szCs w:val="28"/>
        </w:rPr>
        <w:t>._</w:t>
      </w:r>
      <w:proofErr w:type="gramEnd"/>
      <w:r w:rsidRPr="00E07ADF">
        <w:rPr>
          <w:rFonts w:ascii="Arial" w:hAnsi="Arial" w:cs="Arial"/>
          <w:sz w:val="28"/>
          <w:szCs w:val="28"/>
        </w:rPr>
        <w:t>______, as per particulars of Claim, annexed to the Plaint (Exhibit “_____”);</w:t>
      </w:r>
    </w:p>
    <w:p w:rsidR="00E07ADF" w:rsidRPr="00E07ADF" w:rsidRDefault="00E07ADF" w:rsidP="00E07ADF">
      <w:pPr>
        <w:jc w:val="both"/>
        <w:rPr>
          <w:rFonts w:ascii="Arial" w:hAnsi="Arial" w:cs="Arial"/>
          <w:sz w:val="28"/>
          <w:szCs w:val="28"/>
        </w:rPr>
      </w:pPr>
      <w:r w:rsidRPr="00E07ADF">
        <w:rPr>
          <w:rFonts w:ascii="Arial" w:hAnsi="Arial" w:cs="Arial"/>
          <w:sz w:val="28"/>
          <w:szCs w:val="28"/>
        </w:rPr>
        <w:t>b)     That the Defendant be further ordered and decreed to pay interest on the Suit amount, @18% from the date of filing of Suit, till date of judgment; and further interest @18 / 12 / 6 % from the date of judgment till payment;</w:t>
      </w:r>
    </w:p>
    <w:p w:rsidR="00E07ADF" w:rsidRPr="00E07ADF" w:rsidRDefault="00E07ADF" w:rsidP="00E07ADF">
      <w:pPr>
        <w:jc w:val="both"/>
        <w:rPr>
          <w:rFonts w:ascii="Arial" w:hAnsi="Arial" w:cs="Arial"/>
          <w:sz w:val="28"/>
          <w:szCs w:val="28"/>
        </w:rPr>
      </w:pPr>
      <w:bookmarkStart w:id="0" w:name="_GoBack"/>
      <w:bookmarkEnd w:id="0"/>
      <w:r w:rsidRPr="00E07ADF">
        <w:rPr>
          <w:rFonts w:ascii="Arial" w:hAnsi="Arial" w:cs="Arial"/>
          <w:sz w:val="28"/>
          <w:szCs w:val="28"/>
        </w:rPr>
        <w:t>c)     The Hon’ble Court be pleased to declare that __________</w:t>
      </w:r>
      <w:proofErr w:type="gramStart"/>
      <w:r w:rsidRPr="00E07ADF">
        <w:rPr>
          <w:rFonts w:ascii="Arial" w:hAnsi="Arial" w:cs="Arial"/>
          <w:sz w:val="28"/>
          <w:szCs w:val="28"/>
        </w:rPr>
        <w:t>_  (</w:t>
      </w:r>
      <w:proofErr w:type="gramEnd"/>
      <w:r w:rsidRPr="00E07ADF">
        <w:rPr>
          <w:rFonts w:ascii="Arial" w:hAnsi="Arial" w:cs="Arial"/>
          <w:sz w:val="28"/>
          <w:szCs w:val="28"/>
        </w:rPr>
        <w:t>declaration, in the absence of which the rights of the Plaintiff may be frustrated); (as may be applicable to the facts of the case)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 xml:space="preserve">d)     The Defendants be permanently </w:t>
      </w:r>
      <w:proofErr w:type="spellStart"/>
      <w:r w:rsidRPr="00E07ADF">
        <w:rPr>
          <w:rFonts w:ascii="Arial" w:hAnsi="Arial" w:cs="Arial"/>
          <w:sz w:val="28"/>
          <w:szCs w:val="28"/>
        </w:rPr>
        <w:t>injuncted</w:t>
      </w:r>
      <w:proofErr w:type="spellEnd"/>
      <w:r w:rsidRPr="00E07ADF">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lastRenderedPageBreak/>
        <w:t>e)     The Defendants be ordered and decreed by way of Mandatory Injunction to __________ “perform certain acts”; (as may be applicable to the facts of the case)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Interim and Ad-Interim Reliefs: Pending the hearing and final disposal of the Suit, the Hon’ble Court so as to prevent the ends of justice from being defeated, be pleased –</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f)      That pending the hearing and final disposal of the above suit,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g)     That pending the hearing and final disposal of the above suit, the Hon’ble Court, in the due exercise of their powers u/s 94 and O.38 of CPC, 1908, direct the defendant to either (</w:t>
      </w:r>
      <w:proofErr w:type="spellStart"/>
      <w:r w:rsidRPr="00E07ADF">
        <w:rPr>
          <w:rFonts w:ascii="Arial" w:hAnsi="Arial" w:cs="Arial"/>
          <w:sz w:val="28"/>
          <w:szCs w:val="28"/>
        </w:rPr>
        <w:t>i</w:t>
      </w:r>
      <w:proofErr w:type="spellEnd"/>
      <w:r w:rsidRPr="00E07ADF">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h)     That pending the hearing and final disposal of the above suit, the Hon’ble Court, in the due exercise of their powers u/s 75 and O.26 of CPC, 1908, be pleased to appoint Court Commissioner, to hold a scientific, technical, or expert investigation; or to perform any other ministerial act; (as may be applicable to the facts of the case)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proofErr w:type="spellStart"/>
      <w:r w:rsidRPr="00E07ADF">
        <w:rPr>
          <w:rFonts w:ascii="Arial" w:hAnsi="Arial" w:cs="Arial"/>
          <w:sz w:val="28"/>
          <w:szCs w:val="28"/>
        </w:rPr>
        <w:t>i</w:t>
      </w:r>
      <w:proofErr w:type="spellEnd"/>
      <w:r w:rsidRPr="00E07ADF">
        <w:rPr>
          <w:rFonts w:ascii="Arial" w:hAnsi="Arial" w:cs="Arial"/>
          <w:sz w:val="28"/>
          <w:szCs w:val="28"/>
        </w:rPr>
        <w:t>)       Interim/ad-interim reliefs in terms of prayer clauses _______ as aforesaid.</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lastRenderedPageBreak/>
        <w:t>j)       Such further and other reliefs as this Hon’ble Court may deem fit and proper in the circumstances of the case as may be necessary.</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Material facts of the case: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E07ADF">
        <w:rPr>
          <w:rFonts w:ascii="Arial" w:hAnsi="Arial" w:cs="Arial"/>
          <w:sz w:val="28"/>
          <w:szCs w:val="28"/>
        </w:rPr>
        <w:t>non existence</w:t>
      </w:r>
      <w:proofErr w:type="spellEnd"/>
      <w:r w:rsidRPr="00E07ADF">
        <w:rPr>
          <w:rFonts w:ascii="Arial" w:hAnsi="Arial" w:cs="Arial"/>
          <w:sz w:val="28"/>
          <w:szCs w:val="28"/>
        </w:rPr>
        <w:t xml:space="preserve">, as the case may be, of these facts, may entitle the Plaintiffs the judgment in their </w:t>
      </w:r>
      <w:proofErr w:type="spellStart"/>
      <w:r w:rsidRPr="00E07ADF">
        <w:rPr>
          <w:rFonts w:ascii="Arial" w:hAnsi="Arial" w:cs="Arial"/>
          <w:sz w:val="28"/>
          <w:szCs w:val="28"/>
        </w:rPr>
        <w:t>favour</w:t>
      </w:r>
      <w:proofErr w:type="spellEnd"/>
      <w:r w:rsidRPr="00E07ADF">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1.      The facts showing that the Plaintiffs have had certain claim of money against the deceased person:</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2.      The facts showing that the said claims have not been duly satisfied by the said deceased person:</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3.      The facts showing that the Defendants have obtained share in the estate of the said deceased person:</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 xml:space="preserve">1.      Facts and circumstances showing that, with intent to delay the plaintiffs, or to avoid any process of the Court or to obstruct or delay the </w:t>
      </w:r>
      <w:r w:rsidRPr="00E07ADF">
        <w:rPr>
          <w:rFonts w:ascii="Arial" w:hAnsi="Arial" w:cs="Arial"/>
          <w:sz w:val="28"/>
          <w:szCs w:val="28"/>
        </w:rPr>
        <w:lastRenderedPageBreak/>
        <w:t>execution of any decree which may be passed against him, the defendant has absconded or left the local limits of the jurisdiction of the Court:</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or</w:t>
      </w:r>
    </w:p>
    <w:p w:rsidR="00E07ADF" w:rsidRPr="00E07ADF" w:rsidRDefault="00E07ADF" w:rsidP="00E07ADF">
      <w:pPr>
        <w:jc w:val="both"/>
        <w:rPr>
          <w:rFonts w:ascii="Arial" w:hAnsi="Arial" w:cs="Arial"/>
          <w:sz w:val="28"/>
          <w:szCs w:val="28"/>
        </w:rPr>
      </w:pPr>
      <w:r w:rsidRPr="00E07ADF">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or</w:t>
      </w:r>
    </w:p>
    <w:p w:rsidR="00E07ADF" w:rsidRPr="00E07ADF" w:rsidRDefault="00E07ADF" w:rsidP="00E07ADF">
      <w:pPr>
        <w:jc w:val="both"/>
        <w:rPr>
          <w:rFonts w:ascii="Arial" w:hAnsi="Arial" w:cs="Arial"/>
          <w:sz w:val="28"/>
          <w:szCs w:val="28"/>
        </w:rPr>
      </w:pPr>
      <w:r w:rsidRPr="00E07ADF">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or</w:t>
      </w:r>
    </w:p>
    <w:p w:rsidR="00E07ADF" w:rsidRPr="00E07ADF" w:rsidRDefault="00E07ADF" w:rsidP="00E07ADF">
      <w:pPr>
        <w:jc w:val="both"/>
        <w:rPr>
          <w:rFonts w:ascii="Arial" w:hAnsi="Arial" w:cs="Arial"/>
          <w:sz w:val="28"/>
          <w:szCs w:val="28"/>
        </w:rPr>
      </w:pPr>
      <w:r w:rsidRPr="00E07ADF">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lastRenderedPageBreak/>
        <w:t>1.      Facts and circumstances showing that, with intent to obstruct or delay the execution of any decree which may be passed against him, the defendant is about to dispose of the whole or any part of his property:</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or</w:t>
      </w:r>
    </w:p>
    <w:p w:rsidR="00E07ADF" w:rsidRPr="00E07ADF" w:rsidRDefault="00E07ADF" w:rsidP="00E07ADF">
      <w:pPr>
        <w:jc w:val="both"/>
        <w:rPr>
          <w:rFonts w:ascii="Arial" w:hAnsi="Arial" w:cs="Arial"/>
          <w:sz w:val="28"/>
          <w:szCs w:val="28"/>
        </w:rPr>
      </w:pPr>
      <w:r w:rsidRPr="00E07ADF">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r w:rsidRPr="00E07ADF">
        <w:rPr>
          <w:rFonts w:ascii="Arial" w:hAnsi="Arial" w:cs="Arial"/>
          <w:sz w:val="28"/>
          <w:szCs w:val="28"/>
        </w:rPr>
        <w:t>Any other factual averments, having regard to the nature of Reliefs claimed.</w:t>
      </w:r>
    </w:p>
    <w:p w:rsidR="00AA4E60" w:rsidRPr="00E07ADF" w:rsidRDefault="00AA4E60" w:rsidP="00E07ADF">
      <w:pPr>
        <w:jc w:val="both"/>
        <w:rPr>
          <w:rFonts w:ascii="Arial" w:hAnsi="Arial" w:cs="Arial"/>
          <w:sz w:val="28"/>
          <w:szCs w:val="28"/>
        </w:rPr>
      </w:pPr>
    </w:p>
    <w:sectPr w:rsidR="00AA4E60" w:rsidRPr="00E07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DF"/>
    <w:rsid w:val="00AA4E60"/>
    <w:rsid w:val="00E0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74AE"/>
  <w15:chartTrackingRefBased/>
  <w15:docId w15:val="{845A3031-CCF3-4CAE-BEC5-C7D4D7BC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7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AD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07ADF"/>
    <w:rPr>
      <w:color w:val="0000FF"/>
      <w:u w:val="single"/>
    </w:rPr>
  </w:style>
  <w:style w:type="character" w:customStyle="1" w:styleId="apple-converted-space">
    <w:name w:val="apple-converted-space"/>
    <w:basedOn w:val="DefaultParagraphFont"/>
    <w:rsid w:val="00E0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2363">
      <w:bodyDiv w:val="1"/>
      <w:marLeft w:val="0"/>
      <w:marRight w:val="0"/>
      <w:marTop w:val="0"/>
      <w:marBottom w:val="0"/>
      <w:divBdr>
        <w:top w:val="none" w:sz="0" w:space="0" w:color="auto"/>
        <w:left w:val="none" w:sz="0" w:space="0" w:color="auto"/>
        <w:bottom w:val="none" w:sz="0" w:space="0" w:color="auto"/>
        <w:right w:val="none" w:sz="0" w:space="0" w:color="auto"/>
      </w:divBdr>
      <w:divsChild>
        <w:div w:id="570311395">
          <w:marLeft w:val="0"/>
          <w:marRight w:val="0"/>
          <w:marTop w:val="150"/>
          <w:marBottom w:val="75"/>
          <w:divBdr>
            <w:top w:val="none" w:sz="0" w:space="0" w:color="auto"/>
            <w:left w:val="none" w:sz="0" w:space="0" w:color="auto"/>
            <w:bottom w:val="none" w:sz="0" w:space="0" w:color="auto"/>
            <w:right w:val="none" w:sz="0" w:space="0" w:color="auto"/>
          </w:divBdr>
          <w:divsChild>
            <w:div w:id="648242302">
              <w:marLeft w:val="0"/>
              <w:marRight w:val="0"/>
              <w:marTop w:val="0"/>
              <w:marBottom w:val="0"/>
              <w:divBdr>
                <w:top w:val="single" w:sz="8" w:space="1" w:color="auto"/>
                <w:left w:val="single" w:sz="8" w:space="4" w:color="auto"/>
                <w:bottom w:val="single" w:sz="8" w:space="1" w:color="auto"/>
                <w:right w:val="single" w:sz="8" w:space="4" w:color="auto"/>
              </w:divBdr>
            </w:div>
            <w:div w:id="1306160790">
              <w:marLeft w:val="720"/>
              <w:marRight w:val="0"/>
              <w:marTop w:val="0"/>
              <w:marBottom w:val="0"/>
              <w:divBdr>
                <w:top w:val="none" w:sz="0" w:space="0" w:color="auto"/>
                <w:left w:val="none" w:sz="0" w:space="0" w:color="auto"/>
                <w:bottom w:val="none" w:sz="0" w:space="0" w:color="auto"/>
                <w:right w:val="none" w:sz="0" w:space="0" w:color="auto"/>
              </w:divBdr>
            </w:div>
            <w:div w:id="131100930">
              <w:marLeft w:val="720"/>
              <w:marRight w:val="0"/>
              <w:marTop w:val="0"/>
              <w:marBottom w:val="0"/>
              <w:divBdr>
                <w:top w:val="none" w:sz="0" w:space="0" w:color="auto"/>
                <w:left w:val="none" w:sz="0" w:space="0" w:color="auto"/>
                <w:bottom w:val="none" w:sz="0" w:space="0" w:color="auto"/>
                <w:right w:val="none" w:sz="0" w:space="0" w:color="auto"/>
              </w:divBdr>
            </w:div>
            <w:div w:id="1975988536">
              <w:marLeft w:val="720"/>
              <w:marRight w:val="0"/>
              <w:marTop w:val="0"/>
              <w:marBottom w:val="0"/>
              <w:divBdr>
                <w:top w:val="none" w:sz="0" w:space="0" w:color="auto"/>
                <w:left w:val="none" w:sz="0" w:space="0" w:color="auto"/>
                <w:bottom w:val="none" w:sz="0" w:space="0" w:color="auto"/>
                <w:right w:val="none" w:sz="0" w:space="0" w:color="auto"/>
              </w:divBdr>
            </w:div>
            <w:div w:id="1522862423">
              <w:marLeft w:val="720"/>
              <w:marRight w:val="0"/>
              <w:marTop w:val="0"/>
              <w:marBottom w:val="0"/>
              <w:divBdr>
                <w:top w:val="none" w:sz="0" w:space="0" w:color="auto"/>
                <w:left w:val="none" w:sz="0" w:space="0" w:color="auto"/>
                <w:bottom w:val="none" w:sz="0" w:space="0" w:color="auto"/>
                <w:right w:val="none" w:sz="0" w:space="0" w:color="auto"/>
              </w:divBdr>
            </w:div>
            <w:div w:id="1443115498">
              <w:marLeft w:val="720"/>
              <w:marRight w:val="0"/>
              <w:marTop w:val="0"/>
              <w:marBottom w:val="0"/>
              <w:divBdr>
                <w:top w:val="none" w:sz="0" w:space="0" w:color="auto"/>
                <w:left w:val="none" w:sz="0" w:space="0" w:color="auto"/>
                <w:bottom w:val="none" w:sz="0" w:space="0" w:color="auto"/>
                <w:right w:val="none" w:sz="0" w:space="0" w:color="auto"/>
              </w:divBdr>
            </w:div>
            <w:div w:id="1911574086">
              <w:marLeft w:val="720"/>
              <w:marRight w:val="0"/>
              <w:marTop w:val="0"/>
              <w:marBottom w:val="0"/>
              <w:divBdr>
                <w:top w:val="none" w:sz="0" w:space="0" w:color="auto"/>
                <w:left w:val="none" w:sz="0" w:space="0" w:color="auto"/>
                <w:bottom w:val="none" w:sz="0" w:space="0" w:color="auto"/>
                <w:right w:val="none" w:sz="0" w:space="0" w:color="auto"/>
              </w:divBdr>
            </w:div>
            <w:div w:id="18968914">
              <w:marLeft w:val="720"/>
              <w:marRight w:val="0"/>
              <w:marTop w:val="0"/>
              <w:marBottom w:val="0"/>
              <w:divBdr>
                <w:top w:val="none" w:sz="0" w:space="0" w:color="auto"/>
                <w:left w:val="none" w:sz="0" w:space="0" w:color="auto"/>
                <w:bottom w:val="none" w:sz="0" w:space="0" w:color="auto"/>
                <w:right w:val="none" w:sz="0" w:space="0" w:color="auto"/>
              </w:divBdr>
            </w:div>
            <w:div w:id="9334511">
              <w:marLeft w:val="720"/>
              <w:marRight w:val="0"/>
              <w:marTop w:val="0"/>
              <w:marBottom w:val="0"/>
              <w:divBdr>
                <w:top w:val="none" w:sz="0" w:space="0" w:color="auto"/>
                <w:left w:val="none" w:sz="0" w:space="0" w:color="auto"/>
                <w:bottom w:val="none" w:sz="0" w:space="0" w:color="auto"/>
                <w:right w:val="none" w:sz="0" w:space="0" w:color="auto"/>
              </w:divBdr>
            </w:div>
            <w:div w:id="1661733283">
              <w:marLeft w:val="720"/>
              <w:marRight w:val="0"/>
              <w:marTop w:val="0"/>
              <w:marBottom w:val="0"/>
              <w:divBdr>
                <w:top w:val="none" w:sz="0" w:space="0" w:color="auto"/>
                <w:left w:val="none" w:sz="0" w:space="0" w:color="auto"/>
                <w:bottom w:val="none" w:sz="0" w:space="0" w:color="auto"/>
                <w:right w:val="none" w:sz="0" w:space="0" w:color="auto"/>
              </w:divBdr>
            </w:div>
            <w:div w:id="999966213">
              <w:marLeft w:val="720"/>
              <w:marRight w:val="0"/>
              <w:marTop w:val="0"/>
              <w:marBottom w:val="0"/>
              <w:divBdr>
                <w:top w:val="none" w:sz="0" w:space="0" w:color="auto"/>
                <w:left w:val="none" w:sz="0" w:space="0" w:color="auto"/>
                <w:bottom w:val="none" w:sz="0" w:space="0" w:color="auto"/>
                <w:right w:val="none" w:sz="0" w:space="0" w:color="auto"/>
              </w:divBdr>
            </w:div>
            <w:div w:id="1150370709">
              <w:marLeft w:val="720"/>
              <w:marRight w:val="0"/>
              <w:marTop w:val="0"/>
              <w:marBottom w:val="0"/>
              <w:divBdr>
                <w:top w:val="none" w:sz="0" w:space="0" w:color="auto"/>
                <w:left w:val="none" w:sz="0" w:space="0" w:color="auto"/>
                <w:bottom w:val="none" w:sz="0" w:space="0" w:color="auto"/>
                <w:right w:val="none" w:sz="0" w:space="0" w:color="auto"/>
              </w:divBdr>
            </w:div>
            <w:div w:id="1309751386">
              <w:marLeft w:val="720"/>
              <w:marRight w:val="0"/>
              <w:marTop w:val="0"/>
              <w:marBottom w:val="0"/>
              <w:divBdr>
                <w:top w:val="none" w:sz="0" w:space="0" w:color="auto"/>
                <w:left w:val="none" w:sz="0" w:space="0" w:color="auto"/>
                <w:bottom w:val="none" w:sz="0" w:space="0" w:color="auto"/>
                <w:right w:val="none" w:sz="0" w:space="0" w:color="auto"/>
              </w:divBdr>
            </w:div>
            <w:div w:id="1741707793">
              <w:marLeft w:val="720"/>
              <w:marRight w:val="0"/>
              <w:marTop w:val="0"/>
              <w:marBottom w:val="0"/>
              <w:divBdr>
                <w:top w:val="none" w:sz="0" w:space="0" w:color="auto"/>
                <w:left w:val="none" w:sz="0" w:space="0" w:color="auto"/>
                <w:bottom w:val="none" w:sz="0" w:space="0" w:color="auto"/>
                <w:right w:val="none" w:sz="0" w:space="0" w:color="auto"/>
              </w:divBdr>
            </w:div>
            <w:div w:id="19244140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2021-02-05T10:56:00Z</dcterms:created>
  <dcterms:modified xsi:type="dcterms:W3CDTF">2021-02-05T11:00:00Z</dcterms:modified>
</cp:coreProperties>
</file>